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FD" w:rsidRPr="005E42FD" w:rsidRDefault="005E42FD" w:rsidP="005E42FD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:rsidR="00340968" w:rsidRDefault="00340968" w:rsidP="00DA5486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342F7D" w:rsidRDefault="00342F7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Criterios que se deben considerar para la selección de los procesos a evaluar: </w:t>
      </w:r>
    </w:p>
    <w:p w:rsidR="00342F7D" w:rsidRDefault="00342F7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bookmarkStart w:id="0" w:name="_GoBack"/>
      <w:bookmarkEnd w:id="0"/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a) Aporta al logro de los compromisos y prioridades incluidas en el Plan Nacional de Desarrollo y programas sectoriales, regionales, institucionales, especiales y/o transversales.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b) Contribuye al cumplimiento de la visión, misión y objetivos estratégicos de la Institución.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c) Genera beneficios a la población (mayor rentabilidad social) o están relacionados con la entrega de subsidios.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d) Se encuentra relacionado con trámites y servicios que se brindan al ciudadano, en especial permisos, licencias y concesiones.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e) Su ejecución permite el cumplimiento de indicadores de desempeño de programas presupuestarios o se encuentra directamente relacionado con una Matriz de Indicadores para Resultados.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f) Tiene un alto monto de recursos presupuestales asignados.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 w:rsidRPr="006A4F3E">
        <w:rPr>
          <w:rFonts w:ascii="Cambria" w:hAnsi="Cambria" w:cs="Arial"/>
          <w:sz w:val="24"/>
          <w:szCs w:val="22"/>
        </w:rPr>
        <w:t>g) Es susceptible de presentar riesgos de actos contrarios a la integridad, en lo específico de corrupción.</w:t>
      </w:r>
    </w:p>
    <w:p w:rsidR="005E42FD" w:rsidRP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6A4F3E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  <w:sectPr w:rsidR="006A4F3E" w:rsidSect="00EE6995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6A4F3E">
        <w:rPr>
          <w:rFonts w:ascii="Cambria" w:hAnsi="Cambria" w:cs="Arial"/>
          <w:sz w:val="24"/>
          <w:szCs w:val="22"/>
        </w:rPr>
        <w:t xml:space="preserve">h) Se ejecuta con apoyo de algún sistema informático. </w:t>
      </w:r>
    </w:p>
    <w:p w:rsidR="005E42FD" w:rsidRDefault="005E42FD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6A4F3E" w:rsidRPr="006A4F3E" w:rsidRDefault="006A4F3E" w:rsidP="005E42FD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</w:p>
    <w:p w:rsidR="005E42FD" w:rsidRDefault="00DA5486" w:rsidP="006A4F3E">
      <w:pPr>
        <w:spacing w:line="259" w:lineRule="auto"/>
        <w:jc w:val="both"/>
        <w:rPr>
          <w:rFonts w:ascii="Cambria" w:hAnsi="Cambria" w:cs="Arial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Por lo anterior, </w:t>
      </w:r>
      <w:r w:rsidR="005E42FD" w:rsidRPr="006A4F3E">
        <w:rPr>
          <w:rFonts w:ascii="Cambria" w:hAnsi="Cambria" w:cs="Arial"/>
          <w:sz w:val="24"/>
          <w:szCs w:val="22"/>
        </w:rPr>
        <w:t xml:space="preserve">se </w:t>
      </w:r>
      <w:r>
        <w:rPr>
          <w:rFonts w:ascii="Cambria" w:hAnsi="Cambria" w:cs="Arial"/>
          <w:sz w:val="24"/>
          <w:szCs w:val="22"/>
        </w:rPr>
        <w:t>determinan los siguientes procesos especificando</w:t>
      </w:r>
      <w:r w:rsidR="005E42FD" w:rsidRPr="006A4F3E">
        <w:rPr>
          <w:rFonts w:ascii="Cambria" w:hAnsi="Cambria" w:cs="Arial"/>
          <w:sz w:val="24"/>
          <w:szCs w:val="22"/>
        </w:rPr>
        <w:t xml:space="preserve"> los criterios adoptados para dicha selección:</w:t>
      </w:r>
    </w:p>
    <w:p w:rsidR="006A4F3E" w:rsidRPr="005E42FD" w:rsidRDefault="006A4F3E" w:rsidP="006A4F3E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2239" w:type="dxa"/>
        <w:jc w:val="center"/>
        <w:tblLayout w:type="fixed"/>
        <w:tblLook w:val="04A0" w:firstRow="1" w:lastRow="0" w:firstColumn="1" w:lastColumn="0" w:noHBand="0" w:noVBand="1"/>
      </w:tblPr>
      <w:tblGrid>
        <w:gridCol w:w="3004"/>
        <w:gridCol w:w="1672"/>
        <w:gridCol w:w="2341"/>
        <w:gridCol w:w="719"/>
        <w:gridCol w:w="719"/>
        <w:gridCol w:w="719"/>
        <w:gridCol w:w="606"/>
        <w:gridCol w:w="653"/>
        <w:gridCol w:w="539"/>
        <w:gridCol w:w="693"/>
        <w:gridCol w:w="574"/>
      </w:tblGrid>
      <w:tr w:rsidR="00EE6995" w:rsidRPr="00EE6995" w:rsidTr="00883B3C">
        <w:trPr>
          <w:trHeight w:val="525"/>
          <w:jc w:val="center"/>
        </w:trPr>
        <w:tc>
          <w:tcPr>
            <w:tcW w:w="3004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83B3C" w:rsidRDefault="00EE6995" w:rsidP="00EE6995">
            <w:pPr>
              <w:spacing w:line="259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</w:pPr>
            <w:bookmarkStart w:id="1" w:name="_Hlk499731698"/>
            <w:r w:rsidRPr="00883B3C"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  <w:t>NOMBRE DEL PROCESO PRIORITARIO</w:t>
            </w:r>
          </w:p>
        </w:tc>
        <w:tc>
          <w:tcPr>
            <w:tcW w:w="1672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83B3C" w:rsidRDefault="00EE6995" w:rsidP="00EE6995">
            <w:pPr>
              <w:spacing w:line="259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</w:pPr>
            <w:r w:rsidRPr="00883B3C"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  <w:t>TIPO SUSTANTIVO ADMINISTRATIVO</w:t>
            </w:r>
          </w:p>
        </w:tc>
        <w:tc>
          <w:tcPr>
            <w:tcW w:w="2341" w:type="dxa"/>
            <w:vMerge w:val="restart"/>
            <w:shd w:val="pct25" w:color="808080" w:themeColor="background1" w:themeShade="80" w:fill="808080" w:themeFill="background1" w:themeFillShade="80"/>
            <w:vAlign w:val="center"/>
          </w:tcPr>
          <w:p w:rsidR="005E42FD" w:rsidRPr="00883B3C" w:rsidRDefault="00EE6995" w:rsidP="00EE6995">
            <w:pPr>
              <w:spacing w:line="259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</w:pPr>
            <w:r w:rsidRPr="00883B3C"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  <w:t>UNIDAD RESPONSABLE (DUEÑA DEL PROCESO)</w:t>
            </w:r>
          </w:p>
        </w:tc>
        <w:tc>
          <w:tcPr>
            <w:tcW w:w="5222" w:type="dxa"/>
            <w:gridSpan w:val="8"/>
            <w:shd w:val="pct25" w:color="808080" w:themeColor="background1" w:themeShade="80" w:fill="808080" w:themeFill="background1" w:themeFillShade="80"/>
            <w:vAlign w:val="center"/>
          </w:tcPr>
          <w:p w:rsidR="005E42FD" w:rsidRPr="00883B3C" w:rsidRDefault="00EE6995" w:rsidP="00EE6995">
            <w:pPr>
              <w:spacing w:line="259" w:lineRule="auto"/>
              <w:jc w:val="center"/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</w:pPr>
            <w:r w:rsidRPr="00883B3C">
              <w:rPr>
                <w:rFonts w:ascii="Cambria" w:hAnsi="Cambria" w:cs="Arial"/>
                <w:b/>
                <w:color w:val="FFFFFF" w:themeColor="background1"/>
                <w:sz w:val="16"/>
                <w:szCs w:val="22"/>
              </w:rPr>
              <w:t>CRITERIOS DE SELECCIÓN</w:t>
            </w:r>
          </w:p>
        </w:tc>
      </w:tr>
      <w:tr w:rsidR="006A4F3E" w:rsidRPr="00EE6995" w:rsidTr="00883B3C">
        <w:trPr>
          <w:trHeight w:val="531"/>
          <w:jc w:val="center"/>
        </w:trPr>
        <w:tc>
          <w:tcPr>
            <w:tcW w:w="3004" w:type="dxa"/>
            <w:vMerge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672" w:type="dxa"/>
            <w:vMerge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</w:p>
        </w:tc>
        <w:tc>
          <w:tcPr>
            <w:tcW w:w="2341" w:type="dxa"/>
            <w:vMerge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</w:p>
        </w:tc>
        <w:tc>
          <w:tcPr>
            <w:tcW w:w="719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a)</w:t>
            </w:r>
          </w:p>
        </w:tc>
        <w:tc>
          <w:tcPr>
            <w:tcW w:w="719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b)</w:t>
            </w:r>
          </w:p>
        </w:tc>
        <w:tc>
          <w:tcPr>
            <w:tcW w:w="719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c)</w:t>
            </w:r>
          </w:p>
        </w:tc>
        <w:tc>
          <w:tcPr>
            <w:tcW w:w="606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d)</w:t>
            </w:r>
          </w:p>
        </w:tc>
        <w:tc>
          <w:tcPr>
            <w:tcW w:w="653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e)</w:t>
            </w:r>
          </w:p>
        </w:tc>
        <w:tc>
          <w:tcPr>
            <w:tcW w:w="539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f)</w:t>
            </w:r>
          </w:p>
        </w:tc>
        <w:tc>
          <w:tcPr>
            <w:tcW w:w="693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g)</w:t>
            </w:r>
          </w:p>
        </w:tc>
        <w:tc>
          <w:tcPr>
            <w:tcW w:w="570" w:type="dxa"/>
            <w:shd w:val="pct25" w:color="808080" w:themeColor="background1" w:themeShade="80" w:fill="808080" w:themeFill="background1" w:themeFillShade="80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color w:val="FFFFFF" w:themeColor="background1"/>
                <w:sz w:val="18"/>
                <w:szCs w:val="22"/>
              </w:rPr>
            </w:pPr>
            <w:r w:rsidRPr="00EE6995">
              <w:rPr>
                <w:rFonts w:ascii="Cambria" w:hAnsi="Cambria" w:cs="Arial"/>
                <w:color w:val="FFFFFF" w:themeColor="background1"/>
                <w:sz w:val="18"/>
                <w:szCs w:val="22"/>
              </w:rPr>
              <w:t>h)</w:t>
            </w:r>
          </w:p>
        </w:tc>
      </w:tr>
      <w:tr w:rsidR="006A4F3E" w:rsidRPr="00EE6995" w:rsidTr="00340968">
        <w:trPr>
          <w:trHeight w:val="689"/>
          <w:jc w:val="center"/>
        </w:trPr>
        <w:tc>
          <w:tcPr>
            <w:tcW w:w="3004" w:type="dxa"/>
          </w:tcPr>
          <w:p w:rsidR="005E42FD" w:rsidRPr="00EE6995" w:rsidRDefault="006A4F3E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1.</w:t>
            </w:r>
          </w:p>
        </w:tc>
        <w:tc>
          <w:tcPr>
            <w:tcW w:w="1672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41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06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5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3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9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70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</w:tr>
      <w:tr w:rsidR="006A4F3E" w:rsidRPr="00EE6995" w:rsidTr="00340968">
        <w:trPr>
          <w:trHeight w:val="699"/>
          <w:jc w:val="center"/>
        </w:trPr>
        <w:tc>
          <w:tcPr>
            <w:tcW w:w="3004" w:type="dxa"/>
          </w:tcPr>
          <w:p w:rsidR="005E42FD" w:rsidRPr="00EE6995" w:rsidRDefault="006A4F3E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2.</w:t>
            </w:r>
          </w:p>
        </w:tc>
        <w:tc>
          <w:tcPr>
            <w:tcW w:w="1672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41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06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5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3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9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70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</w:tr>
      <w:tr w:rsidR="006A4F3E" w:rsidRPr="00EE6995" w:rsidTr="00340968">
        <w:trPr>
          <w:trHeight w:val="709"/>
          <w:jc w:val="center"/>
        </w:trPr>
        <w:tc>
          <w:tcPr>
            <w:tcW w:w="3004" w:type="dxa"/>
          </w:tcPr>
          <w:p w:rsidR="005E42FD" w:rsidRPr="00EE6995" w:rsidRDefault="006A4F3E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3.</w:t>
            </w:r>
          </w:p>
        </w:tc>
        <w:tc>
          <w:tcPr>
            <w:tcW w:w="1672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41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06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5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3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9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70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</w:tr>
      <w:tr w:rsidR="006A4F3E" w:rsidRPr="00EE6995" w:rsidTr="00340968">
        <w:trPr>
          <w:trHeight w:val="691"/>
          <w:jc w:val="center"/>
        </w:trPr>
        <w:tc>
          <w:tcPr>
            <w:tcW w:w="3004" w:type="dxa"/>
          </w:tcPr>
          <w:p w:rsidR="005E42FD" w:rsidRPr="00EE6995" w:rsidRDefault="006A4F3E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4.</w:t>
            </w:r>
          </w:p>
        </w:tc>
        <w:tc>
          <w:tcPr>
            <w:tcW w:w="1672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41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06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5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3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9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70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</w:tr>
      <w:tr w:rsidR="006A4F3E" w:rsidRPr="00EE6995" w:rsidTr="00340968">
        <w:trPr>
          <w:trHeight w:val="701"/>
          <w:jc w:val="center"/>
        </w:trPr>
        <w:tc>
          <w:tcPr>
            <w:tcW w:w="3004" w:type="dxa"/>
          </w:tcPr>
          <w:p w:rsidR="005E42FD" w:rsidRPr="00EE6995" w:rsidRDefault="006A4F3E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  <w:r>
              <w:rPr>
                <w:rFonts w:ascii="Cambria" w:hAnsi="Cambria" w:cs="Arial"/>
                <w:sz w:val="18"/>
                <w:szCs w:val="22"/>
              </w:rPr>
              <w:t>5.</w:t>
            </w:r>
          </w:p>
        </w:tc>
        <w:tc>
          <w:tcPr>
            <w:tcW w:w="1672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2341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71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06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5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39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693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  <w:tc>
          <w:tcPr>
            <w:tcW w:w="570" w:type="dxa"/>
          </w:tcPr>
          <w:p w:rsidR="005E42FD" w:rsidRPr="00EE6995" w:rsidRDefault="005E42FD" w:rsidP="009713BF">
            <w:pPr>
              <w:spacing w:line="259" w:lineRule="auto"/>
              <w:jc w:val="both"/>
              <w:rPr>
                <w:rFonts w:ascii="Cambria" w:hAnsi="Cambria" w:cs="Arial"/>
                <w:sz w:val="18"/>
                <w:szCs w:val="22"/>
              </w:rPr>
            </w:pPr>
          </w:p>
        </w:tc>
      </w:tr>
      <w:bookmarkEnd w:id="1"/>
    </w:tbl>
    <w:p w:rsidR="00A6189A" w:rsidRDefault="00A6189A">
      <w:pPr>
        <w:rPr>
          <w:rFonts w:ascii="Arial" w:hAnsi="Arial" w:cs="Arial"/>
        </w:rPr>
      </w:pPr>
    </w:p>
    <w:p w:rsidR="00340968" w:rsidRDefault="00340968">
      <w:pPr>
        <w:rPr>
          <w:rFonts w:ascii="Arial" w:hAnsi="Arial" w:cs="Arial"/>
        </w:rPr>
      </w:pPr>
    </w:p>
    <w:p w:rsidR="00340968" w:rsidRDefault="00340968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4068"/>
      </w:tblGrid>
      <w:tr w:rsidR="00340968" w:rsidTr="00340968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  <w:p w:rsidR="00340968" w:rsidRDefault="00340968" w:rsidP="00340968">
            <w:pPr>
              <w:rPr>
                <w:rFonts w:ascii="Cambria" w:hAnsi="Cambria" w:cs="Arial"/>
                <w:b/>
              </w:rPr>
            </w:pPr>
          </w:p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09" w:type="dxa"/>
          </w:tcPr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340968" w:rsidTr="00340968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NOMBRE</w:t>
            </w:r>
            <w:r w:rsidR="00D81446">
              <w:rPr>
                <w:rFonts w:ascii="Cambria" w:hAnsi="Cambria" w:cs="Arial"/>
                <w:b/>
              </w:rPr>
              <w:t xml:space="preserve"> Y FIRMA</w:t>
            </w:r>
          </w:p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  <w:r w:rsidRPr="00340968">
              <w:rPr>
                <w:rFonts w:ascii="Cambria" w:hAnsi="Cambria" w:cs="Arial"/>
                <w:b/>
              </w:rPr>
              <w:t>Coordinador de Control Interno</w:t>
            </w:r>
          </w:p>
        </w:tc>
        <w:tc>
          <w:tcPr>
            <w:tcW w:w="709" w:type="dxa"/>
          </w:tcPr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NOMBRE</w:t>
            </w:r>
            <w:r w:rsidR="00D81446">
              <w:rPr>
                <w:rFonts w:ascii="Cambria" w:hAnsi="Cambria" w:cs="Arial"/>
                <w:b/>
              </w:rPr>
              <w:t xml:space="preserve"> Y FIRMA</w:t>
            </w:r>
          </w:p>
          <w:p w:rsidR="00340968" w:rsidRPr="00340968" w:rsidRDefault="00340968" w:rsidP="00340968">
            <w:pPr>
              <w:jc w:val="center"/>
              <w:rPr>
                <w:rFonts w:ascii="Cambria" w:hAnsi="Cambria" w:cs="Arial"/>
                <w:b/>
              </w:rPr>
            </w:pPr>
            <w:r w:rsidRPr="00340968">
              <w:rPr>
                <w:rFonts w:ascii="Cambria" w:hAnsi="Cambria" w:cs="Arial"/>
                <w:b/>
              </w:rPr>
              <w:t>Enlace de Control Interno</w:t>
            </w:r>
          </w:p>
        </w:tc>
      </w:tr>
    </w:tbl>
    <w:p w:rsidR="00340968" w:rsidRPr="005E42FD" w:rsidRDefault="00340968">
      <w:pPr>
        <w:rPr>
          <w:rFonts w:ascii="Arial" w:hAnsi="Arial" w:cs="Arial"/>
        </w:rPr>
      </w:pPr>
    </w:p>
    <w:sectPr w:rsidR="00340968" w:rsidRPr="005E42FD" w:rsidSect="006A4F3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EC" w:rsidRDefault="00236EEC" w:rsidP="005E42FD">
      <w:r>
        <w:separator/>
      </w:r>
    </w:p>
  </w:endnote>
  <w:endnote w:type="continuationSeparator" w:id="0">
    <w:p w:rsidR="00236EEC" w:rsidRDefault="00236EEC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D" w:rsidRPr="005E42FD" w:rsidRDefault="005E42F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24"/>
      </w:rPr>
    </w:pPr>
    <w:r w:rsidRPr="005E42FD">
      <w:rPr>
        <w:rFonts w:ascii="Arial" w:hAnsi="Arial" w:cs="Arial"/>
        <w:spacing w:val="60"/>
        <w:sz w:val="16"/>
        <w:szCs w:val="24"/>
        <w:lang w:val="es-ES"/>
      </w:rPr>
      <w:t>Página</w:t>
    </w:r>
    <w:r w:rsidRPr="005E42FD">
      <w:rPr>
        <w:rFonts w:ascii="Arial" w:hAnsi="Arial" w:cs="Arial"/>
        <w:sz w:val="16"/>
        <w:szCs w:val="24"/>
        <w:lang w:val="es-ES"/>
      </w:rPr>
      <w:t xml:space="preserve"> </w:t>
    </w:r>
    <w:r w:rsidRPr="005E42FD">
      <w:rPr>
        <w:rFonts w:ascii="Arial" w:hAnsi="Arial" w:cs="Arial"/>
        <w:sz w:val="16"/>
        <w:szCs w:val="24"/>
      </w:rPr>
      <w:fldChar w:fldCharType="begin"/>
    </w:r>
    <w:r w:rsidRPr="005E42FD">
      <w:rPr>
        <w:rFonts w:ascii="Arial" w:hAnsi="Arial" w:cs="Arial"/>
        <w:sz w:val="16"/>
        <w:szCs w:val="24"/>
      </w:rPr>
      <w:instrText>PAGE   \* MERGEFORMAT</w:instrText>
    </w:r>
    <w:r w:rsidRPr="005E42FD">
      <w:rPr>
        <w:rFonts w:ascii="Arial" w:hAnsi="Arial" w:cs="Arial"/>
        <w:sz w:val="16"/>
        <w:szCs w:val="24"/>
      </w:rPr>
      <w:fldChar w:fldCharType="separate"/>
    </w:r>
    <w:r w:rsidR="00D81446" w:rsidRPr="00D81446">
      <w:rPr>
        <w:rFonts w:ascii="Arial" w:hAnsi="Arial" w:cs="Arial"/>
        <w:noProof/>
        <w:sz w:val="16"/>
        <w:szCs w:val="24"/>
        <w:lang w:val="es-ES"/>
      </w:rPr>
      <w:t>3</w:t>
    </w:r>
    <w:r w:rsidRPr="005E42FD">
      <w:rPr>
        <w:rFonts w:ascii="Arial" w:hAnsi="Arial" w:cs="Arial"/>
        <w:sz w:val="16"/>
        <w:szCs w:val="24"/>
      </w:rPr>
      <w:fldChar w:fldCharType="end"/>
    </w:r>
    <w:r w:rsidRPr="005E42FD">
      <w:rPr>
        <w:rFonts w:ascii="Arial" w:hAnsi="Arial" w:cs="Arial"/>
        <w:sz w:val="16"/>
        <w:szCs w:val="24"/>
        <w:lang w:val="es-ES"/>
      </w:rPr>
      <w:t xml:space="preserve"> | </w:t>
    </w:r>
    <w:r w:rsidRPr="005E42FD">
      <w:rPr>
        <w:rFonts w:ascii="Arial" w:hAnsi="Arial" w:cs="Arial"/>
        <w:sz w:val="16"/>
        <w:szCs w:val="24"/>
      </w:rPr>
      <w:fldChar w:fldCharType="begin"/>
    </w:r>
    <w:r w:rsidRPr="005E42FD">
      <w:rPr>
        <w:rFonts w:ascii="Arial" w:hAnsi="Arial" w:cs="Arial"/>
        <w:sz w:val="16"/>
        <w:szCs w:val="24"/>
      </w:rPr>
      <w:instrText>NUMPAGES  \* Arabic  \* MERGEFORMAT</w:instrText>
    </w:r>
    <w:r w:rsidRPr="005E42FD">
      <w:rPr>
        <w:rFonts w:ascii="Arial" w:hAnsi="Arial" w:cs="Arial"/>
        <w:sz w:val="16"/>
        <w:szCs w:val="24"/>
      </w:rPr>
      <w:fldChar w:fldCharType="separate"/>
    </w:r>
    <w:r w:rsidR="00D81446" w:rsidRPr="00D81446">
      <w:rPr>
        <w:rFonts w:ascii="Arial" w:hAnsi="Arial" w:cs="Arial"/>
        <w:noProof/>
        <w:sz w:val="16"/>
        <w:szCs w:val="24"/>
        <w:lang w:val="es-ES"/>
      </w:rPr>
      <w:t>3</w:t>
    </w:r>
    <w:r w:rsidRPr="005E42FD">
      <w:rPr>
        <w:rFonts w:ascii="Arial" w:hAnsi="Arial" w:cs="Arial"/>
        <w:sz w:val="16"/>
        <w:szCs w:val="24"/>
      </w:rPr>
      <w:fldChar w:fldCharType="end"/>
    </w:r>
  </w:p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EC" w:rsidRDefault="00236EEC" w:rsidP="005E42FD">
      <w:r>
        <w:separator/>
      </w:r>
    </w:p>
  </w:footnote>
  <w:footnote w:type="continuationSeparator" w:id="0">
    <w:p w:rsidR="00236EEC" w:rsidRDefault="00236EEC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D" w:rsidRPr="006A4F3E" w:rsidRDefault="005E42FD" w:rsidP="005E42FD">
    <w:pPr>
      <w:spacing w:line="259" w:lineRule="auto"/>
      <w:jc w:val="center"/>
      <w:rPr>
        <w:rFonts w:ascii="Cambria" w:hAnsi="Cambria" w:cs="Arial"/>
        <w:sz w:val="22"/>
        <w:szCs w:val="22"/>
      </w:rPr>
    </w:pPr>
    <w:r w:rsidRPr="006A4F3E">
      <w:rPr>
        <w:rFonts w:ascii="Cambria" w:hAnsi="Cambria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B77254B" wp14:editId="34DE83BE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075267" cy="1032933"/>
              <wp:effectExtent l="0" t="0" r="10795" b="1524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267" cy="1032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</w:p>
                        <w:p w:rsidR="005E42FD" w:rsidRPr="006A4F3E" w:rsidRDefault="005E42FD" w:rsidP="005E42FD">
                          <w:pPr>
                            <w:jc w:val="center"/>
                            <w:rPr>
                              <w:rFonts w:ascii="Cambria" w:hAnsi="Cambria" w:cs="Arial"/>
                            </w:rPr>
                          </w:pPr>
                          <w:r w:rsidRPr="006A4F3E">
                            <w:rPr>
                              <w:rFonts w:ascii="Cambria" w:hAnsi="Cambria" w:cs="Arial"/>
                            </w:rPr>
                            <w:t>LOGO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725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.6pt;width:84.65pt;height:81.3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dKwIAAE4EAAAOAAAAZHJzL2Uyb0RvYy54bWysVNtu2zAMfR+wfxD0vtpxm7Yx6hRdugwD&#10;ugvQ7QMYSY6FyaInKbGzry8lu1l2exnmB0EMqcPDQzI3t0Nr2F45r9FWfHaWc6asQKnttuJfPq9f&#10;XXPmA1gJBq2q+EF5frt8+eKm70pVYINGKscIxPqy7yrehNCVWeZFo1rwZ9gpS84aXQuBTLfNpIOe&#10;0FuTFXl+mfXoZOdQKO/p1/vRyZcJv66VCB/r2qvATMWJW0inS+cmntnyBsqtg67RYqIB/8CiBW0p&#10;6RHqHgKwndO/QbVaOPRYhzOBbYZ1rYVKNVA1s/yXah4b6FSqhcTx3VEm//9gxYf9J8e0rHgxu+LM&#10;QktNWu1AOmRSsaCGgKyIMvWdLyn6saP4MLzGgdqdSvbdA4qvnllcNWC36s457BsFkmjO4svs5OmI&#10;4yPIpn+PkrLBLmACGmrXRg1JFUbo1K7DsUXEg4mYMr+aF5fEVJBvlp8Xi/PzlAPK5+ed8+GtwpbF&#10;S8UdzUCCh/2DD5EOlM8hMZtHo+VaG5MMt92sjGN7oHlZp29C/ynMWNZXfDEv5qMCf4XI0/cniFYH&#10;Gnyj24pfH4OgjLq9sTKNZQBtxjtRNnYSMmo3qhiGzTA1ZoPyQJI6HAecFpIuDbrvnPU03BX333bg&#10;FGfmnaW2LGYXF3EbknExvyrIcKeezakHrCCoigfOxusqpA2Kglm8o/bVOgkb+zwymbjS0Ca9pwWL&#10;W3Fqp6gffwPLJwAAAP//AwBQSwMEFAAGAAgAAAAhAIl/JtLcAAAABgEAAA8AAABkcnMvZG93bnJl&#10;di54bWxMj8FOwzAQRO9I/IO1SL0g6rRBoQlxKlQJBDcoVbm68TaJaq+D7abh73FOcNvZWc28Ldej&#10;0WxA5ztLAhbzBBhSbVVHjYDd5/PdCpgPkpTUllDAD3pYV9dXpSyUvdAHDtvQsBhCvpAC2hD6gnNf&#10;t2ikn9seKXpH64wMUbqGKycvMdxovkySjBvZUWxoZY+bFuvT9mwErO5fhy//lr7v6+yo83D7MLx8&#10;OyFmN+PTI7CAY/g7hgk/okMVmQ72TMozLSA+EuJ2CWwyszwFdpiGNAdelfw/fvULAAD//wMAUEsB&#10;Ai0AFAAGAAgAAAAhALaDOJL+AAAA4QEAABMAAAAAAAAAAAAAAAAAAAAAAFtDb250ZW50X1R5cGVz&#10;XS54bWxQSwECLQAUAAYACAAAACEAOP0h/9YAAACUAQAACwAAAAAAAAAAAAAAAAAvAQAAX3JlbHMv&#10;LnJlbHNQSwECLQAUAAYACAAAACEAVJekHSsCAABOBAAADgAAAAAAAAAAAAAAAAAuAgAAZHJzL2Uy&#10;b0RvYy54bWxQSwECLQAUAAYACAAAACEAiX8m0twAAAAGAQAADwAAAAAAAAAAAAAAAACFBAAAZHJz&#10;L2Rvd25yZXYueG1sUEsFBgAAAAAEAAQA8wAAAI4FAAAAAA==&#10;">
              <v:textbox>
                <w:txbxContent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</w:p>
                  <w:p w:rsidR="005E42FD" w:rsidRPr="006A4F3E" w:rsidRDefault="005E42FD" w:rsidP="005E42FD">
                    <w:pPr>
                      <w:jc w:val="center"/>
                      <w:rPr>
                        <w:rFonts w:ascii="Cambria" w:hAnsi="Cambria" w:cs="Arial"/>
                      </w:rPr>
                    </w:pPr>
                    <w:r w:rsidRPr="006A4F3E">
                      <w:rPr>
                        <w:rFonts w:ascii="Cambria" w:hAnsi="Cambria" w:cs="Arial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E42FD" w:rsidRPr="006A4F3E" w:rsidRDefault="005E42FD" w:rsidP="005E42FD">
    <w:pPr>
      <w:spacing w:line="259" w:lineRule="auto"/>
      <w:jc w:val="right"/>
      <w:rPr>
        <w:rFonts w:ascii="Cambria" w:hAnsi="Cambria" w:cs="Arial"/>
        <w:sz w:val="24"/>
        <w:szCs w:val="22"/>
      </w:rPr>
    </w:pPr>
    <w:r w:rsidRPr="006A4F3E">
      <w:rPr>
        <w:rFonts w:ascii="Cambria" w:hAnsi="Cambria" w:cs="Arial"/>
        <w:sz w:val="24"/>
        <w:szCs w:val="22"/>
      </w:rPr>
      <w:t>CONTROL INTERNO INSTITUCIONAL</w:t>
    </w:r>
  </w:p>
  <w:p w:rsidR="005E42FD" w:rsidRPr="006A4F3E" w:rsidRDefault="005E42FD" w:rsidP="005E42FD">
    <w:pPr>
      <w:spacing w:line="259" w:lineRule="auto"/>
      <w:jc w:val="right"/>
      <w:rPr>
        <w:rFonts w:ascii="Cambria" w:hAnsi="Cambria" w:cs="Arial"/>
        <w:sz w:val="24"/>
        <w:szCs w:val="22"/>
      </w:rPr>
    </w:pPr>
    <w:r w:rsidRPr="006A4F3E">
      <w:rPr>
        <w:rFonts w:ascii="Cambria" w:hAnsi="Cambria" w:cs="Arial"/>
        <w:sz w:val="24"/>
        <w:szCs w:val="22"/>
      </w:rPr>
      <w:t xml:space="preserve">MATRIZ DE CRITERIOS PARA LA </w:t>
    </w:r>
  </w:p>
  <w:p w:rsidR="005E42FD" w:rsidRPr="006A4F3E" w:rsidRDefault="006A4F3E" w:rsidP="006A4F3E">
    <w:pPr>
      <w:tabs>
        <w:tab w:val="left" w:pos="1440"/>
        <w:tab w:val="right" w:pos="13004"/>
      </w:tabs>
      <w:spacing w:line="259" w:lineRule="auto"/>
      <w:rPr>
        <w:rFonts w:ascii="Cambria" w:hAnsi="Cambria" w:cs="Arial"/>
        <w:sz w:val="24"/>
        <w:szCs w:val="22"/>
      </w:rPr>
    </w:pPr>
    <w:r w:rsidRPr="006A4F3E">
      <w:rPr>
        <w:rFonts w:ascii="Cambria" w:hAnsi="Cambria" w:cs="Arial"/>
        <w:sz w:val="24"/>
        <w:szCs w:val="22"/>
      </w:rPr>
      <w:tab/>
    </w:r>
    <w:r>
      <w:rPr>
        <w:rFonts w:ascii="Cambria" w:hAnsi="Cambria" w:cs="Arial"/>
        <w:sz w:val="24"/>
        <w:szCs w:val="22"/>
      </w:rPr>
      <w:tab/>
    </w:r>
    <w:r w:rsidR="005E42FD" w:rsidRPr="006A4F3E">
      <w:rPr>
        <w:rFonts w:ascii="Cambria" w:hAnsi="Cambria" w:cs="Arial"/>
        <w:sz w:val="24"/>
        <w:szCs w:val="22"/>
      </w:rPr>
      <w:t>SELECCIÓN DE</w:t>
    </w:r>
    <w:r w:rsidR="00340968">
      <w:rPr>
        <w:rFonts w:ascii="Cambria" w:hAnsi="Cambria" w:cs="Arial"/>
        <w:sz w:val="24"/>
        <w:szCs w:val="22"/>
      </w:rPr>
      <w:t xml:space="preserve"> </w:t>
    </w:r>
    <w:r w:rsidR="005E42FD" w:rsidRPr="006A4F3E">
      <w:rPr>
        <w:rFonts w:ascii="Cambria" w:hAnsi="Cambria" w:cs="Arial"/>
        <w:sz w:val="24"/>
        <w:szCs w:val="22"/>
      </w:rPr>
      <w:t>PROCESOS</w:t>
    </w:r>
  </w:p>
  <w:p w:rsidR="005E42FD" w:rsidRPr="005E42FD" w:rsidRDefault="005E42FD" w:rsidP="005E42FD">
    <w:pPr>
      <w:spacing w:line="259" w:lineRule="auto"/>
      <w:jc w:val="right"/>
      <w:rPr>
        <w:rFonts w:ascii="Arial" w:hAnsi="Arial" w:cs="Arial"/>
        <w:sz w:val="24"/>
        <w:szCs w:val="22"/>
      </w:rPr>
    </w:pPr>
  </w:p>
  <w:p w:rsidR="005E42FD" w:rsidRDefault="005E42F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0CD2A" wp14:editId="1D7BA67E">
              <wp:simplePos x="0" y="0"/>
              <wp:positionH relativeFrom="margin">
                <wp:align>right</wp:align>
              </wp:positionH>
              <wp:positionV relativeFrom="paragraph">
                <wp:posOffset>130810</wp:posOffset>
              </wp:positionV>
              <wp:extent cx="4089400" cy="8467"/>
              <wp:effectExtent l="0" t="0" r="2540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89400" cy="846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7ECE0" id="Conector recto 1" o:spid="_x0000_s1026" style="position:absolute;flip:x 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70.8pt,10.3pt" to="592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6JwgEAAMoDAAAOAAAAZHJzL2Uyb0RvYy54bWysU01v2zAMvQ/ofxB0b+wUQZcZcXpIse4w&#10;bMG+7qpMxcL0BUqLnX8/Sk68oduAothFpsT3SD6S3tyN1rAjYNTetXy5qDkDJ32n3aHlX7+8vV5z&#10;FpNwnTDeQctPEPnd9urVZggN3Pjemw6QURAXmyG0vE8pNFUVZQ9WxIUP4MipPFqR6IqHqkMxUHRr&#10;qpu6vq0Gj11ALyFGer2fnHxb4isFMn1UKkJipuVUWyonlvMxn9V2I5oDitBreS5DvKAKK7SjpHOo&#10;e5EE+4H6j1BWS/TRq7SQ3lZeKS2haCA1y/qJms+9CFC0UHNimNsU/19Y+eG4R6Y7mh1nTlga0Y4G&#10;JZNHhvnDlrlHQ4gNQXduj+dbDHvMgkeFlimjw7sSIlvfspV9JI+NpdenudcwJibpcVWv36xqGokk&#10;33p1+zqnqaZ4mRswpgfwlmWj5Ua73AnRiOP7mCboBUK8XN9UUbHSyUAGG/cJFKmjfFNFZa9gZ5Ad&#10;BW1E972oo7QFmSlKGzOT6pLyn6QzNtOg7NpziTO6ZPQuzUSrnce/ZU3jpVQ14S+qJ61Z9qPvTmU+&#10;pR20MKWh5+XOG/n7vdB//YLbnwAAAP//AwBQSwMEFAAGAAgAAAAhAN1mjbvcAAAABgEAAA8AAABk&#10;cnMvZG93bnJldi54bWxMj7FOw0AQRHsk/uG0SHTkLlFkEeNzBEgUIChIUqRc2xvbwrdnfGfH+XuW&#10;CsqZWc28zbaz69REQ2g9W1guDCji0lct1xYO+5e7e1AhIlfYeSYLFwqwza+vMkwrf+ZPmnaxVlLC&#10;IUULTYx9qnUoG3IYFr4nluzkB4dR5FDrasCzlLtOr4xJtMOWZaHBnp4bKr92o7OwKZ7mXpu3o3m/&#10;HPevhwk/TuO3tbc38+MDqEhz/DuGX3xBh1yYCj9yFVRnQR6JFlYmASVpsl6LUYix3IDOM/0fP/8B&#10;AAD//wMAUEsBAi0AFAAGAAgAAAAhALaDOJL+AAAA4QEAABMAAAAAAAAAAAAAAAAAAAAAAFtDb250&#10;ZW50X1R5cGVzXS54bWxQSwECLQAUAAYACAAAACEAOP0h/9YAAACUAQAACwAAAAAAAAAAAAAAAAAv&#10;AQAAX3JlbHMvLnJlbHNQSwECLQAUAAYACAAAACEA6shuicIBAADKAwAADgAAAAAAAAAAAAAAAAAu&#10;AgAAZHJzL2Uyb0RvYy54bWxQSwECLQAUAAYACAAAACEA3WaNu9wAAAAGAQAADwAAAAAAAAAAAAAA&#10;AAAc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FD"/>
    <w:rsid w:val="00191951"/>
    <w:rsid w:val="00236EEC"/>
    <w:rsid w:val="00340968"/>
    <w:rsid w:val="00342F7D"/>
    <w:rsid w:val="004D1F45"/>
    <w:rsid w:val="005E42FD"/>
    <w:rsid w:val="006A4F3E"/>
    <w:rsid w:val="006C2D98"/>
    <w:rsid w:val="00883B3C"/>
    <w:rsid w:val="008D4C1C"/>
    <w:rsid w:val="00A6189A"/>
    <w:rsid w:val="00D81446"/>
    <w:rsid w:val="00DA5486"/>
    <w:rsid w:val="00E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BC8A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Raúl Kennedy</cp:lastModifiedBy>
  <cp:revision>9</cp:revision>
  <dcterms:created xsi:type="dcterms:W3CDTF">2018-06-06T22:56:00Z</dcterms:created>
  <dcterms:modified xsi:type="dcterms:W3CDTF">2019-03-06T01:38:00Z</dcterms:modified>
</cp:coreProperties>
</file>